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7F8152" w14:textId="6A1EE42D" w:rsidR="00261303" w:rsidRDefault="0030433E" w:rsidP="0030433E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Divers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Projets</w:t>
      </w:r>
      <w:proofErr w:type="spellEnd"/>
    </w:p>
    <w:p w14:paraId="19795208" w14:textId="77777777" w:rsidR="0030433E" w:rsidRDefault="0030433E" w:rsidP="0030433E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0855B44" w14:textId="019513CD" w:rsidR="0030433E" w:rsidRDefault="0030433E" w:rsidP="003043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Pedestrian accessibility (15 minutes) around metro entrances in Marseille</w:t>
      </w:r>
    </w:p>
    <w:p w14:paraId="62BBAAAD" w14:textId="15CBD165" w:rsidR="0030433E" w:rsidRPr="0030433E" w:rsidRDefault="0030433E" w:rsidP="0030433E">
      <w:pPr>
        <w:rPr>
          <w:rFonts w:ascii="Times New Roman" w:hAnsi="Times New Roman" w:cs="Times New Roman"/>
        </w:rPr>
      </w:pPr>
      <w:r w:rsidRPr="0030433E">
        <w:rPr>
          <w:rFonts w:ascii="Times New Roman" w:hAnsi="Times New Roman" w:cs="Times New Roman"/>
        </w:rPr>
        <w:t xml:space="preserve">Lien vers le </w:t>
      </w:r>
      <w:proofErr w:type="spellStart"/>
      <w:r w:rsidRPr="0030433E">
        <w:rPr>
          <w:rFonts w:ascii="Times New Roman" w:hAnsi="Times New Roman" w:cs="Times New Roman"/>
        </w:rPr>
        <w:t>tutori</w:t>
      </w:r>
      <w:r w:rsidR="006F7DB2">
        <w:rPr>
          <w:rFonts w:ascii="Times New Roman" w:hAnsi="Times New Roman" w:cs="Times New Roman"/>
        </w:rPr>
        <w:t>e</w:t>
      </w:r>
      <w:r w:rsidRPr="0030433E">
        <w:rPr>
          <w:rFonts w:ascii="Times New Roman" w:hAnsi="Times New Roman" w:cs="Times New Roman"/>
        </w:rPr>
        <w:t>l</w:t>
      </w:r>
      <w:proofErr w:type="spellEnd"/>
      <w:r w:rsidRPr="0030433E">
        <w:rPr>
          <w:rFonts w:ascii="Times New Roman" w:hAnsi="Times New Roman" w:cs="Times New Roman"/>
        </w:rPr>
        <w:t xml:space="preserve"> et </w:t>
      </w:r>
      <w:proofErr w:type="spellStart"/>
      <w:r>
        <w:rPr>
          <w:rFonts w:ascii="Times New Roman" w:hAnsi="Times New Roman" w:cs="Times New Roman"/>
        </w:rPr>
        <w:t>l’</w:t>
      </w:r>
      <w:r w:rsidRPr="0030433E">
        <w:rPr>
          <w:rFonts w:ascii="Times New Roman" w:hAnsi="Times New Roman" w:cs="Times New Roman"/>
        </w:rPr>
        <w:t>explication</w:t>
      </w:r>
      <w:proofErr w:type="spellEnd"/>
      <w:r w:rsidRPr="0030433E">
        <w:rPr>
          <w:rFonts w:ascii="Times New Roman" w:hAnsi="Times New Roman" w:cs="Times New Roman"/>
        </w:rPr>
        <w:t xml:space="preserve"> (Link to the tutorial and the explana</w:t>
      </w:r>
      <w:r>
        <w:rPr>
          <w:rFonts w:ascii="Times New Roman" w:hAnsi="Times New Roman" w:cs="Times New Roman"/>
        </w:rPr>
        <w:t>tion</w:t>
      </w:r>
      <w:proofErr w:type="gramStart"/>
      <w:r>
        <w:rPr>
          <w:rFonts w:ascii="Times New Roman" w:hAnsi="Times New Roman" w:cs="Times New Roman"/>
        </w:rPr>
        <w:t>) :</w:t>
      </w:r>
      <w:proofErr w:type="gramEnd"/>
      <w:r>
        <w:rPr>
          <w:rFonts w:ascii="Times New Roman" w:hAnsi="Times New Roman" w:cs="Times New Roman"/>
        </w:rPr>
        <w:t xml:space="preserve"> </w:t>
      </w:r>
      <w:r w:rsidRPr="0030433E">
        <w:rPr>
          <w:rFonts w:ascii="Times New Roman" w:hAnsi="Times New Roman" w:cs="Times New Roman"/>
        </w:rPr>
        <w:t>https://www.qgistutorials.com/en/docs/3/service_area_analysis.html</w:t>
      </w:r>
    </w:p>
    <w:p w14:paraId="43953D8B" w14:textId="75C5952A" w:rsidR="0030433E" w:rsidRDefault="0030433E" w:rsidP="003043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97022C3" wp14:editId="715B726C">
            <wp:extent cx="5962650" cy="4216400"/>
            <wp:effectExtent l="19050" t="19050" r="19050" b="12700"/>
            <wp:docPr id="122078903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216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1A7F2E" w14:textId="77777777" w:rsidR="0030433E" w:rsidRDefault="0030433E" w:rsidP="0030433E">
      <w:pPr>
        <w:rPr>
          <w:rFonts w:ascii="Times New Roman" w:hAnsi="Times New Roman" w:cs="Times New Roman"/>
        </w:rPr>
      </w:pPr>
    </w:p>
    <w:p w14:paraId="1A718BA1" w14:textId="77777777" w:rsidR="0030433E" w:rsidRDefault="0030433E" w:rsidP="0030433E">
      <w:pPr>
        <w:rPr>
          <w:rFonts w:ascii="Times New Roman" w:hAnsi="Times New Roman" w:cs="Times New Roman"/>
        </w:rPr>
      </w:pPr>
    </w:p>
    <w:p w14:paraId="3D3901EB" w14:textId="77777777" w:rsidR="0030433E" w:rsidRDefault="0030433E" w:rsidP="0030433E">
      <w:pPr>
        <w:rPr>
          <w:rFonts w:ascii="Times New Roman" w:hAnsi="Times New Roman" w:cs="Times New Roman"/>
        </w:rPr>
      </w:pPr>
    </w:p>
    <w:p w14:paraId="01AA40A9" w14:textId="77777777" w:rsidR="0030433E" w:rsidRDefault="0030433E" w:rsidP="0030433E">
      <w:pPr>
        <w:rPr>
          <w:rFonts w:ascii="Times New Roman" w:hAnsi="Times New Roman" w:cs="Times New Roman"/>
        </w:rPr>
      </w:pPr>
    </w:p>
    <w:p w14:paraId="5B19BE57" w14:textId="77777777" w:rsidR="0030433E" w:rsidRDefault="0030433E" w:rsidP="0030433E">
      <w:pPr>
        <w:rPr>
          <w:rFonts w:ascii="Times New Roman" w:hAnsi="Times New Roman" w:cs="Times New Roman"/>
        </w:rPr>
      </w:pPr>
    </w:p>
    <w:p w14:paraId="193FE339" w14:textId="77777777" w:rsidR="0030433E" w:rsidRDefault="0030433E" w:rsidP="0030433E">
      <w:pPr>
        <w:rPr>
          <w:rFonts w:ascii="Times New Roman" w:hAnsi="Times New Roman" w:cs="Times New Roman"/>
        </w:rPr>
      </w:pPr>
    </w:p>
    <w:p w14:paraId="73FEDAE6" w14:textId="77777777" w:rsidR="0030433E" w:rsidRDefault="0030433E" w:rsidP="0030433E">
      <w:pPr>
        <w:rPr>
          <w:rFonts w:ascii="Times New Roman" w:hAnsi="Times New Roman" w:cs="Times New Roman"/>
        </w:rPr>
      </w:pPr>
    </w:p>
    <w:p w14:paraId="0FFFCFE2" w14:textId="5676BED1" w:rsidR="006F7DB2" w:rsidRDefault="0030433E" w:rsidP="0030433E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</w:rPr>
        <w:lastRenderedPageBreak/>
        <w:t>Map of the number of int</w:t>
      </w:r>
      <w:r w:rsidR="006F7DB2">
        <w:rPr>
          <w:rFonts w:ascii="Times New Roman" w:hAnsi="Times New Roman" w:cs="Times New Roman"/>
        </w:rPr>
        <w:t>ersections per grid</w:t>
      </w:r>
      <w:r>
        <w:rPr>
          <w:rFonts w:ascii="Times New Roman" w:hAnsi="Times New Roman" w:cs="Times New Roman"/>
        </w:rPr>
        <w:br/>
      </w:r>
      <w:r w:rsidR="006F7DB2">
        <w:rPr>
          <w:rFonts w:ascii="Times New Roman" w:hAnsi="Times New Roman" w:cs="Times New Roman"/>
          <w:noProof/>
        </w:rPr>
        <w:t xml:space="preserve">Lien vers le tutoriel et l’explication (Link to the tutorial and the explanation) : </w:t>
      </w:r>
      <w:hyperlink r:id="rId5" w:history="1">
        <w:r w:rsidR="006F7DB2" w:rsidRPr="007C4EA8">
          <w:rPr>
            <w:rStyle w:val="Lienhypertexte"/>
            <w:rFonts w:ascii="Times New Roman" w:hAnsi="Times New Roman" w:cs="Times New Roman"/>
            <w:noProof/>
          </w:rPr>
          <w:t>https://www.qgistutorials.com/en/docs/3/calculating_intersection_density.html</w:t>
        </w:r>
      </w:hyperlink>
    </w:p>
    <w:p w14:paraId="660FE107" w14:textId="77777777" w:rsidR="006F7DB2" w:rsidRDefault="006F7DB2" w:rsidP="0030433E">
      <w:pPr>
        <w:rPr>
          <w:rFonts w:ascii="Times New Roman" w:hAnsi="Times New Roman" w:cs="Times New Roman"/>
          <w:noProof/>
        </w:rPr>
      </w:pPr>
    </w:p>
    <w:p w14:paraId="6D0E3EF0" w14:textId="3F35DA2D" w:rsidR="0030433E" w:rsidRDefault="0030433E" w:rsidP="003043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A25F176" wp14:editId="402098CD">
            <wp:extent cx="5962650" cy="4216400"/>
            <wp:effectExtent l="19050" t="19050" r="19050" b="12700"/>
            <wp:docPr id="451238891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216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29B520" w14:textId="77777777" w:rsidR="006F7DB2" w:rsidRDefault="006F7DB2" w:rsidP="0030433E">
      <w:pPr>
        <w:rPr>
          <w:rFonts w:ascii="Times New Roman" w:hAnsi="Times New Roman" w:cs="Times New Roman"/>
        </w:rPr>
      </w:pPr>
    </w:p>
    <w:p w14:paraId="77CD5BC1" w14:textId="77777777" w:rsidR="006F7DB2" w:rsidRDefault="006F7DB2" w:rsidP="0030433E">
      <w:pPr>
        <w:rPr>
          <w:rFonts w:ascii="Times New Roman" w:hAnsi="Times New Roman" w:cs="Times New Roman"/>
        </w:rPr>
      </w:pPr>
    </w:p>
    <w:p w14:paraId="41F2992E" w14:textId="77777777" w:rsidR="006F7DB2" w:rsidRDefault="006F7DB2" w:rsidP="0030433E">
      <w:pPr>
        <w:rPr>
          <w:rFonts w:ascii="Times New Roman" w:hAnsi="Times New Roman" w:cs="Times New Roman"/>
        </w:rPr>
      </w:pPr>
    </w:p>
    <w:p w14:paraId="660E5B21" w14:textId="77777777" w:rsidR="006F7DB2" w:rsidRDefault="006F7DB2" w:rsidP="0030433E">
      <w:pPr>
        <w:rPr>
          <w:rFonts w:ascii="Times New Roman" w:hAnsi="Times New Roman" w:cs="Times New Roman"/>
        </w:rPr>
      </w:pPr>
    </w:p>
    <w:p w14:paraId="37A6813E" w14:textId="77777777" w:rsidR="006F7DB2" w:rsidRDefault="006F7DB2" w:rsidP="0030433E">
      <w:pPr>
        <w:rPr>
          <w:rFonts w:ascii="Times New Roman" w:hAnsi="Times New Roman" w:cs="Times New Roman"/>
        </w:rPr>
      </w:pPr>
    </w:p>
    <w:p w14:paraId="1AC0AF96" w14:textId="77777777" w:rsidR="006F7DB2" w:rsidRDefault="006F7DB2" w:rsidP="0030433E">
      <w:pPr>
        <w:rPr>
          <w:rFonts w:ascii="Times New Roman" w:hAnsi="Times New Roman" w:cs="Times New Roman"/>
        </w:rPr>
      </w:pPr>
    </w:p>
    <w:p w14:paraId="06C9F1BD" w14:textId="77777777" w:rsidR="006F7DB2" w:rsidRDefault="006F7DB2" w:rsidP="0030433E">
      <w:pPr>
        <w:rPr>
          <w:rFonts w:ascii="Times New Roman" w:hAnsi="Times New Roman" w:cs="Times New Roman"/>
        </w:rPr>
      </w:pPr>
    </w:p>
    <w:p w14:paraId="4ACB7237" w14:textId="77777777" w:rsidR="006F7DB2" w:rsidRDefault="006F7DB2" w:rsidP="0030433E">
      <w:pPr>
        <w:rPr>
          <w:rFonts w:ascii="Times New Roman" w:hAnsi="Times New Roman" w:cs="Times New Roman"/>
        </w:rPr>
      </w:pPr>
    </w:p>
    <w:p w14:paraId="0C5FFB66" w14:textId="77777777" w:rsidR="006F7DB2" w:rsidRDefault="006F7DB2" w:rsidP="0030433E">
      <w:pPr>
        <w:rPr>
          <w:rFonts w:ascii="Times New Roman" w:hAnsi="Times New Roman" w:cs="Times New Roman"/>
        </w:rPr>
      </w:pPr>
    </w:p>
    <w:p w14:paraId="4220C628" w14:textId="088310AD" w:rsidR="006F7DB2" w:rsidRPr="006F7DB2" w:rsidRDefault="006F7DB2" w:rsidP="0030433E">
      <w:pPr>
        <w:rPr>
          <w:rFonts w:ascii="Times New Roman" w:hAnsi="Times New Roman" w:cs="Times New Roman"/>
          <w:lang w:val="fr-FR"/>
        </w:rPr>
      </w:pPr>
      <w:r w:rsidRPr="006F7DB2">
        <w:rPr>
          <w:rFonts w:ascii="Times New Roman" w:hAnsi="Times New Roman" w:cs="Times New Roman"/>
          <w:lang w:val="fr-FR"/>
        </w:rPr>
        <w:t>Carte stylisée des cours d</w:t>
      </w:r>
      <w:r>
        <w:rPr>
          <w:rFonts w:ascii="Times New Roman" w:hAnsi="Times New Roman" w:cs="Times New Roman"/>
          <w:lang w:val="fr-FR"/>
        </w:rPr>
        <w:t>’eau en France, en fonction des différents bassins versants importants.</w:t>
      </w:r>
    </w:p>
    <w:p w14:paraId="12E1D3B9" w14:textId="008F867E" w:rsidR="006F7DB2" w:rsidRDefault="006F7DB2" w:rsidP="0030433E">
      <w:pPr>
        <w:rPr>
          <w:rFonts w:ascii="Times New Roman" w:hAnsi="Times New Roman" w:cs="Times New Roman"/>
        </w:rPr>
      </w:pPr>
      <w:r w:rsidRPr="006F7DB2">
        <w:rPr>
          <w:rFonts w:ascii="Times New Roman" w:hAnsi="Times New Roman" w:cs="Times New Roman"/>
        </w:rPr>
        <w:t>Styl</w:t>
      </w:r>
      <w:r>
        <w:rPr>
          <w:rFonts w:ascii="Times New Roman" w:hAnsi="Times New Roman" w:cs="Times New Roman"/>
        </w:rPr>
        <w:t>ized</w:t>
      </w:r>
      <w:r w:rsidRPr="006F7DB2">
        <w:rPr>
          <w:rFonts w:ascii="Times New Roman" w:hAnsi="Times New Roman" w:cs="Times New Roman"/>
        </w:rPr>
        <w:t xml:space="preserve"> map of the </w:t>
      </w:r>
      <w:r>
        <w:rPr>
          <w:rFonts w:ascii="Times New Roman" w:hAnsi="Times New Roman" w:cs="Times New Roman"/>
        </w:rPr>
        <w:t>watercourses in France, showing the main sub-basins.</w:t>
      </w:r>
    </w:p>
    <w:p w14:paraId="06F5584C" w14:textId="249C9509" w:rsidR="006F7DB2" w:rsidRPr="006F7DB2" w:rsidRDefault="006F7DB2" w:rsidP="0030433E">
      <w:pPr>
        <w:rPr>
          <w:rFonts w:ascii="Times New Roman" w:hAnsi="Times New Roman" w:cs="Times New Roman"/>
        </w:rPr>
      </w:pPr>
      <w:r w:rsidRPr="006F7DB2">
        <w:rPr>
          <w:rFonts w:ascii="Times New Roman" w:hAnsi="Times New Roman" w:cs="Times New Roman"/>
        </w:rPr>
        <w:t xml:space="preserve">Lien vers le </w:t>
      </w:r>
      <w:proofErr w:type="spellStart"/>
      <w:r w:rsidRPr="006F7DB2">
        <w:rPr>
          <w:rFonts w:ascii="Times New Roman" w:hAnsi="Times New Roman" w:cs="Times New Roman"/>
        </w:rPr>
        <w:t>tutoriel</w:t>
      </w:r>
      <w:proofErr w:type="spellEnd"/>
      <w:r w:rsidRPr="006F7DB2">
        <w:rPr>
          <w:rFonts w:ascii="Times New Roman" w:hAnsi="Times New Roman" w:cs="Times New Roman"/>
        </w:rPr>
        <w:t xml:space="preserve"> et </w:t>
      </w:r>
      <w:proofErr w:type="spellStart"/>
      <w:r w:rsidRPr="006F7DB2">
        <w:rPr>
          <w:rFonts w:ascii="Times New Roman" w:hAnsi="Times New Roman" w:cs="Times New Roman"/>
        </w:rPr>
        <w:t>l’explication</w:t>
      </w:r>
      <w:proofErr w:type="spellEnd"/>
      <w:r w:rsidRPr="006F7DB2">
        <w:rPr>
          <w:rFonts w:ascii="Times New Roman" w:hAnsi="Times New Roman" w:cs="Times New Roman"/>
        </w:rPr>
        <w:t xml:space="preserve"> (Link to the tutorial and the explanation</w:t>
      </w:r>
      <w:proofErr w:type="gramStart"/>
      <w:r w:rsidRPr="006F7DB2">
        <w:rPr>
          <w:rFonts w:ascii="Times New Roman" w:hAnsi="Times New Roman" w:cs="Times New Roman"/>
        </w:rPr>
        <w:t>) :</w:t>
      </w:r>
      <w:proofErr w:type="gramEnd"/>
      <w:r w:rsidRPr="006F7DB2">
        <w:rPr>
          <w:rFonts w:ascii="Times New Roman" w:hAnsi="Times New Roman" w:cs="Times New Roman"/>
        </w:rPr>
        <w:t xml:space="preserve"> </w:t>
      </w:r>
      <w:r w:rsidRPr="006F7DB2">
        <w:rPr>
          <w:rFonts w:ascii="Times New Roman" w:hAnsi="Times New Roman" w:cs="Times New Roman"/>
        </w:rPr>
        <w:t>https://www.qgistutorials.com/en/docs/3/colorized_river_basin_map.html</w:t>
      </w:r>
    </w:p>
    <w:p w14:paraId="742554A9" w14:textId="77E5A85F" w:rsidR="006F7DB2" w:rsidRDefault="006F7DB2" w:rsidP="006F7DB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5191CBA" wp14:editId="082BA76E">
            <wp:extent cx="4022110" cy="5689600"/>
            <wp:effectExtent l="0" t="0" r="0" b="6350"/>
            <wp:docPr id="157083308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34" cy="569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58790" w14:textId="77777777" w:rsidR="006F7DB2" w:rsidRDefault="006F7DB2" w:rsidP="006F7DB2">
      <w:pPr>
        <w:jc w:val="center"/>
        <w:rPr>
          <w:rFonts w:ascii="Times New Roman" w:hAnsi="Times New Roman" w:cs="Times New Roman"/>
        </w:rPr>
      </w:pPr>
    </w:p>
    <w:p w14:paraId="0984E3FC" w14:textId="77777777" w:rsidR="006F7DB2" w:rsidRDefault="006F7DB2" w:rsidP="006F7DB2">
      <w:pPr>
        <w:jc w:val="center"/>
        <w:rPr>
          <w:rFonts w:ascii="Times New Roman" w:hAnsi="Times New Roman" w:cs="Times New Roman"/>
        </w:rPr>
      </w:pPr>
    </w:p>
    <w:p w14:paraId="6BA111DC" w14:textId="77777777" w:rsidR="006F7DB2" w:rsidRDefault="006F7DB2" w:rsidP="006F7DB2">
      <w:pPr>
        <w:jc w:val="center"/>
        <w:rPr>
          <w:rFonts w:ascii="Times New Roman" w:hAnsi="Times New Roman" w:cs="Times New Roman"/>
        </w:rPr>
      </w:pPr>
    </w:p>
    <w:p w14:paraId="63ACDB94" w14:textId="77777777" w:rsidR="006F7DB2" w:rsidRDefault="006F7DB2" w:rsidP="006F7DB2">
      <w:pPr>
        <w:jc w:val="center"/>
        <w:rPr>
          <w:rFonts w:ascii="Times New Roman" w:hAnsi="Times New Roman" w:cs="Times New Roman"/>
        </w:rPr>
      </w:pPr>
    </w:p>
    <w:p w14:paraId="7425723D" w14:textId="49E37837" w:rsidR="006F7DB2" w:rsidRDefault="006F7DB2" w:rsidP="006F7D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89E9456" wp14:editId="5A0EE31D">
            <wp:extent cx="5962650" cy="4216400"/>
            <wp:effectExtent l="0" t="0" r="0" b="0"/>
            <wp:docPr id="21252925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E5E84" w14:textId="77777777" w:rsidR="006F7DB2" w:rsidRDefault="006F7DB2" w:rsidP="006F7DB2">
      <w:pPr>
        <w:rPr>
          <w:rFonts w:ascii="Times New Roman" w:hAnsi="Times New Roman" w:cs="Times New Roman"/>
        </w:rPr>
      </w:pPr>
    </w:p>
    <w:p w14:paraId="02B1F846" w14:textId="77777777" w:rsidR="006F7DB2" w:rsidRDefault="006F7DB2" w:rsidP="006F7DB2">
      <w:pPr>
        <w:rPr>
          <w:rFonts w:ascii="Times New Roman" w:hAnsi="Times New Roman" w:cs="Times New Roman"/>
        </w:rPr>
      </w:pPr>
    </w:p>
    <w:p w14:paraId="6C08CF8B" w14:textId="77777777" w:rsidR="006F7DB2" w:rsidRDefault="006F7DB2" w:rsidP="006F7DB2">
      <w:pPr>
        <w:rPr>
          <w:rFonts w:ascii="Times New Roman" w:hAnsi="Times New Roman" w:cs="Times New Roman"/>
        </w:rPr>
      </w:pPr>
    </w:p>
    <w:p w14:paraId="3C098B75" w14:textId="77777777" w:rsidR="006F7DB2" w:rsidRDefault="006F7DB2" w:rsidP="006F7DB2">
      <w:pPr>
        <w:rPr>
          <w:rFonts w:ascii="Times New Roman" w:hAnsi="Times New Roman" w:cs="Times New Roman"/>
        </w:rPr>
      </w:pPr>
    </w:p>
    <w:p w14:paraId="5BCF9E83" w14:textId="77777777" w:rsidR="006F7DB2" w:rsidRDefault="006F7DB2" w:rsidP="006F7DB2">
      <w:pPr>
        <w:rPr>
          <w:rFonts w:ascii="Times New Roman" w:hAnsi="Times New Roman" w:cs="Times New Roman"/>
        </w:rPr>
      </w:pPr>
    </w:p>
    <w:p w14:paraId="0725B287" w14:textId="77777777" w:rsidR="006F7DB2" w:rsidRDefault="006F7DB2" w:rsidP="006F7DB2">
      <w:pPr>
        <w:rPr>
          <w:rFonts w:ascii="Times New Roman" w:hAnsi="Times New Roman" w:cs="Times New Roman"/>
        </w:rPr>
      </w:pPr>
    </w:p>
    <w:p w14:paraId="15CA7662" w14:textId="77777777" w:rsidR="006F7DB2" w:rsidRDefault="006F7DB2" w:rsidP="006F7DB2">
      <w:pPr>
        <w:rPr>
          <w:rFonts w:ascii="Times New Roman" w:hAnsi="Times New Roman" w:cs="Times New Roman"/>
        </w:rPr>
      </w:pPr>
    </w:p>
    <w:p w14:paraId="251F7E8D" w14:textId="77777777" w:rsidR="006F7DB2" w:rsidRDefault="006F7DB2" w:rsidP="006F7DB2">
      <w:pPr>
        <w:rPr>
          <w:rFonts w:ascii="Times New Roman" w:hAnsi="Times New Roman" w:cs="Times New Roman"/>
        </w:rPr>
      </w:pPr>
    </w:p>
    <w:p w14:paraId="64D7691E" w14:textId="77777777" w:rsidR="006F7DB2" w:rsidRDefault="006F7DB2" w:rsidP="006F7DB2">
      <w:pPr>
        <w:rPr>
          <w:rFonts w:ascii="Times New Roman" w:hAnsi="Times New Roman" w:cs="Times New Roman"/>
        </w:rPr>
      </w:pPr>
    </w:p>
    <w:p w14:paraId="143FFE64" w14:textId="77777777" w:rsidR="006F7DB2" w:rsidRDefault="006F7DB2" w:rsidP="006F7DB2">
      <w:pPr>
        <w:rPr>
          <w:rFonts w:ascii="Times New Roman" w:hAnsi="Times New Roman" w:cs="Times New Roman"/>
        </w:rPr>
      </w:pPr>
    </w:p>
    <w:p w14:paraId="36F011E6" w14:textId="77777777" w:rsidR="006F7DB2" w:rsidRDefault="006F7DB2" w:rsidP="006F7DB2">
      <w:pPr>
        <w:rPr>
          <w:rFonts w:ascii="Times New Roman" w:hAnsi="Times New Roman" w:cs="Times New Roman"/>
        </w:rPr>
      </w:pPr>
    </w:p>
    <w:p w14:paraId="0B68E7E4" w14:textId="77777777" w:rsidR="006F7DB2" w:rsidRDefault="006F7DB2" w:rsidP="006F7DB2">
      <w:pPr>
        <w:rPr>
          <w:rFonts w:ascii="Times New Roman" w:hAnsi="Times New Roman" w:cs="Times New Roman"/>
        </w:rPr>
      </w:pPr>
    </w:p>
    <w:p w14:paraId="2FD65433" w14:textId="77777777" w:rsidR="006F7DB2" w:rsidRDefault="006F7DB2" w:rsidP="006F7DB2">
      <w:pPr>
        <w:rPr>
          <w:rFonts w:ascii="Times New Roman" w:hAnsi="Times New Roman" w:cs="Times New Roman"/>
        </w:rPr>
      </w:pPr>
    </w:p>
    <w:p w14:paraId="54507275" w14:textId="2CE73F2C" w:rsidR="006F7DB2" w:rsidRDefault="006F7DB2" w:rsidP="006F7DB2">
      <w:pPr>
        <w:rPr>
          <w:rFonts w:ascii="Times New Roman" w:hAnsi="Times New Roman" w:cs="Times New Roman"/>
          <w:lang w:val="fr-FR"/>
        </w:rPr>
      </w:pPr>
      <w:r w:rsidRPr="006F7DB2">
        <w:rPr>
          <w:rFonts w:ascii="Times New Roman" w:hAnsi="Times New Roman" w:cs="Times New Roman"/>
          <w:lang w:val="fr-FR"/>
        </w:rPr>
        <w:t>Nombre d’étudiants par région e</w:t>
      </w:r>
      <w:r>
        <w:rPr>
          <w:rFonts w:ascii="Times New Roman" w:hAnsi="Times New Roman" w:cs="Times New Roman"/>
          <w:lang w:val="fr-FR"/>
        </w:rPr>
        <w:t xml:space="preserve">n France. </w:t>
      </w:r>
    </w:p>
    <w:p w14:paraId="228E21D4" w14:textId="6FFC3429" w:rsidR="006F7DB2" w:rsidRPr="006F7DB2" w:rsidRDefault="006F7DB2" w:rsidP="006F7D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France number of student cartogram.</w:t>
      </w:r>
    </w:p>
    <w:p w14:paraId="1FE01CAA" w14:textId="1E4431FA" w:rsidR="006F7DB2" w:rsidRDefault="006F7DB2" w:rsidP="006F7DB2">
      <w:pPr>
        <w:rPr>
          <w:rFonts w:ascii="Times New Roman" w:hAnsi="Times New Roman" w:cs="Times New Roman"/>
          <w:lang w:val="fr-FR"/>
        </w:rPr>
      </w:pPr>
      <w:r w:rsidRPr="006F7DB2">
        <w:rPr>
          <w:rFonts w:ascii="Times New Roman" w:hAnsi="Times New Roman" w:cs="Times New Roman"/>
          <w:lang w:val="fr-FR"/>
        </w:rPr>
        <w:t>Lien vers le tutori</w:t>
      </w:r>
      <w:r>
        <w:rPr>
          <w:rFonts w:ascii="Times New Roman" w:hAnsi="Times New Roman" w:cs="Times New Roman"/>
          <w:lang w:val="fr-FR"/>
        </w:rPr>
        <w:t xml:space="preserve">el et l’explication (Link to the tutorial and the </w:t>
      </w:r>
      <w:proofErr w:type="spellStart"/>
      <w:r>
        <w:rPr>
          <w:rFonts w:ascii="Times New Roman" w:hAnsi="Times New Roman" w:cs="Times New Roman"/>
          <w:lang w:val="fr-FR"/>
        </w:rPr>
        <w:t>explanation</w:t>
      </w:r>
      <w:proofErr w:type="spellEnd"/>
      <w:r>
        <w:rPr>
          <w:rFonts w:ascii="Times New Roman" w:hAnsi="Times New Roman" w:cs="Times New Roman"/>
          <w:lang w:val="fr-FR"/>
        </w:rPr>
        <w:t xml:space="preserve">) : </w:t>
      </w:r>
    </w:p>
    <w:p w14:paraId="19F72844" w14:textId="4A9712D6" w:rsidR="006F7DB2" w:rsidRPr="006F7DB2" w:rsidRDefault="006F7DB2" w:rsidP="006F7DB2">
      <w:pPr>
        <w:rPr>
          <w:rFonts w:ascii="Times New Roman" w:hAnsi="Times New Roman" w:cs="Times New Roman"/>
          <w:lang w:val="fr-FR"/>
        </w:rPr>
      </w:pPr>
      <w:r w:rsidRPr="006F7DB2">
        <w:rPr>
          <w:rFonts w:ascii="Times New Roman" w:hAnsi="Times New Roman" w:cs="Times New Roman"/>
          <w:lang w:val="fr-FR"/>
        </w:rPr>
        <w:t>https://www.qgistutorials.com/en/docs/3/cartogram_animation.html</w:t>
      </w:r>
    </w:p>
    <w:p w14:paraId="733C2570" w14:textId="33C76ECA" w:rsidR="006F7DB2" w:rsidRDefault="006F7DB2" w:rsidP="006F7DB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460AF6B" wp14:editId="04E08127">
            <wp:extent cx="5962650" cy="2279650"/>
            <wp:effectExtent l="0" t="0" r="0" b="6350"/>
            <wp:docPr id="1564995663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33FC7" w14:textId="0D577DE2" w:rsidR="006F7DB2" w:rsidRPr="0030433E" w:rsidRDefault="006F7DB2" w:rsidP="006F7DB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BY GENTI EDWIN, 2025</w:t>
      </w:r>
    </w:p>
    <w:sectPr w:rsidR="006F7DB2" w:rsidRPr="0030433E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55B5"/>
    <w:rsid w:val="001B3769"/>
    <w:rsid w:val="00261303"/>
    <w:rsid w:val="0030433E"/>
    <w:rsid w:val="00347C01"/>
    <w:rsid w:val="00413E5E"/>
    <w:rsid w:val="0042674F"/>
    <w:rsid w:val="006F7DB2"/>
    <w:rsid w:val="009055B5"/>
    <w:rsid w:val="00C316F0"/>
    <w:rsid w:val="00CA19BE"/>
    <w:rsid w:val="00ED7CBF"/>
    <w:rsid w:val="00F12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F025B"/>
  <w15:chartTrackingRefBased/>
  <w15:docId w15:val="{B312D4B9-2E65-43C0-B194-976D523BB8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055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9055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9055B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055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055B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055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055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055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055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9055B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9055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9055B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9055B5"/>
    <w:rPr>
      <w:rFonts w:eastAsiaTheme="majorEastAsia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9055B5"/>
    <w:rPr>
      <w:rFonts w:eastAsiaTheme="majorEastAsia" w:cstheme="majorBidi"/>
      <w:color w:val="2F5496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9055B5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9055B5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9055B5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9055B5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9055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9055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9055B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9055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9055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9055B5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9055B5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9055B5"/>
    <w:rPr>
      <w:i/>
      <w:iCs/>
      <w:color w:val="2F5496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9055B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9055B5"/>
    <w:rPr>
      <w:i/>
      <w:iCs/>
      <w:color w:val="2F5496" w:themeColor="accent1" w:themeShade="BF"/>
    </w:rPr>
  </w:style>
  <w:style w:type="character" w:styleId="Rfrenceintense">
    <w:name w:val="Intense Reference"/>
    <w:basedOn w:val="Policepardfaut"/>
    <w:uiPriority w:val="32"/>
    <w:qFormat/>
    <w:rsid w:val="009055B5"/>
    <w:rPr>
      <w:b/>
      <w:bCs/>
      <w:smallCaps/>
      <w:color w:val="2F5496" w:themeColor="accent1" w:themeShade="BF"/>
      <w:spacing w:val="5"/>
    </w:rPr>
  </w:style>
  <w:style w:type="character" w:styleId="Lienhypertexte">
    <w:name w:val="Hyperlink"/>
    <w:basedOn w:val="Policepardfaut"/>
    <w:uiPriority w:val="99"/>
    <w:unhideWhenUsed/>
    <w:rsid w:val="006F7DB2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6F7DB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hyperlink" Target="https://www.qgistutorials.com/en/docs/3/calculating_intersection_density.html" TargetMode="External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</Pages>
  <Words>172</Words>
  <Characters>986</Characters>
  <Application>Microsoft Office Word</Application>
  <DocSecurity>0</DocSecurity>
  <Lines>8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GENTI EDWIN</dc:creator>
  <cp:keywords/>
  <dc:description/>
  <cp:lastModifiedBy>GENTI EDWIN</cp:lastModifiedBy>
  <cp:revision>2</cp:revision>
  <dcterms:created xsi:type="dcterms:W3CDTF">2026-01-27T15:28:00Z</dcterms:created>
  <dcterms:modified xsi:type="dcterms:W3CDTF">2026-01-27T15:47:00Z</dcterms:modified>
</cp:coreProperties>
</file>